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FB166A" w:rsidRDefault="00B033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Лучшие практики по наставничеству (из опыта работы).</w:t>
      </w:r>
    </w:p>
    <w:p w14:paraId="00000006" w14:textId="77777777" w:rsidR="00FB166A" w:rsidRDefault="00FB16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14:paraId="00000007" w14:textId="7817AD2F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Наша жизнь – это калейдоскоп событий, которые образуют судьбу каждого из нас. Идя по дороге жизни, очень важно знать, кто с детства помогает тебе выбрать правильный путь. Рядом со мной всегда были мои </w:t>
      </w:r>
      <w:r>
        <w:rPr>
          <w:rFonts w:ascii="Times New Roman" w:hAnsi="Times New Roman" w:cs="Times New Roman"/>
          <w:sz w:val="28"/>
          <w:szCs w:val="28"/>
          <w:highlight w:val="white"/>
        </w:rPr>
        <w:t>родители. Самое теплое детское воспоминание – это мамина любовь и добрые правильные слова на простом языке о самых сложных вещах, о том, что наступает момент принятия важных решения, о правильности выбора профессии. Прислушивалась ли я тогда к советам близ</w:t>
      </w:r>
      <w:r>
        <w:rPr>
          <w:rFonts w:ascii="Times New Roman" w:hAnsi="Times New Roman" w:cs="Times New Roman"/>
          <w:sz w:val="28"/>
          <w:szCs w:val="28"/>
          <w:highlight w:val="white"/>
        </w:rPr>
        <w:t>ких мне людей, не знаю. Книга моей счастливой жизни только начиналась. Будучи взрослым человеком, я понимаю, что понятие «счастливая жизнь» – это возможность жить, работать, растить детей, возможность любить близких... Я – счастливый человек, ведь я – учит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ель. </w:t>
      </w:r>
      <w:r w:rsidR="00004146">
        <w:rPr>
          <w:rFonts w:ascii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 лет назад я пришла работать в небольшую школу, сельскую </w:t>
      </w:r>
      <w:r w:rsidR="00004146">
        <w:rPr>
          <w:rFonts w:ascii="Times New Roman" w:hAnsi="Times New Roman" w:cs="Times New Roman"/>
          <w:sz w:val="28"/>
          <w:szCs w:val="28"/>
          <w:highlight w:val="white"/>
        </w:rPr>
        <w:t>школу</w:t>
      </w:r>
      <w:r>
        <w:rPr>
          <w:rFonts w:ascii="Times New Roman" w:hAnsi="Times New Roman" w:cs="Times New Roman"/>
          <w:sz w:val="28"/>
          <w:szCs w:val="28"/>
          <w:highlight w:val="white"/>
        </w:rPr>
        <w:t>, где до сих пор ищу, творю, пробую.</w:t>
      </w:r>
    </w:p>
    <w:p w14:paraId="00000008" w14:textId="7CFE1455" w:rsidR="00FB166A" w:rsidRDefault="00004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Я, Яковлева Надежда Константиновна</w:t>
      </w:r>
      <w:r w:rsidR="00B0336B">
        <w:rPr>
          <w:rFonts w:ascii="Times New Roman" w:hAnsi="Times New Roman" w:cs="Times New Roman"/>
          <w:sz w:val="28"/>
          <w:szCs w:val="28"/>
          <w:highlight w:val="white"/>
        </w:rPr>
        <w:t>, учитель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химии</w:t>
      </w:r>
      <w:r w:rsidR="00B0336B">
        <w:rPr>
          <w:rFonts w:ascii="Times New Roman" w:hAnsi="Times New Roman" w:cs="Times New Roman"/>
          <w:sz w:val="28"/>
          <w:szCs w:val="28"/>
          <w:highlight w:val="white"/>
        </w:rPr>
        <w:t>. В</w:t>
      </w:r>
      <w:r w:rsidR="00B0336B">
        <w:rPr>
          <w:rFonts w:ascii="Times New Roman" w:hAnsi="Times New Roman" w:cs="Times New Roman"/>
          <w:sz w:val="28"/>
          <w:szCs w:val="28"/>
          <w:highlight w:val="white"/>
        </w:rPr>
        <w:t xml:space="preserve"> своей работе я хочу представить лучшие практики наставника из опыта раб</w:t>
      </w:r>
      <w:r w:rsidR="00B0336B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="00B0336B">
        <w:rPr>
          <w:rFonts w:ascii="Times New Roman" w:hAnsi="Times New Roman" w:cs="Times New Roman"/>
          <w:sz w:val="28"/>
          <w:szCs w:val="28"/>
          <w:highlight w:val="white"/>
        </w:rPr>
        <w:t>т</w:t>
      </w:r>
      <w:r w:rsidR="00B0336B">
        <w:rPr>
          <w:rFonts w:ascii="Times New Roman" w:hAnsi="Times New Roman" w:cs="Times New Roman"/>
          <w:sz w:val="28"/>
          <w:szCs w:val="28"/>
          <w:highlight w:val="white"/>
        </w:rPr>
        <w:t>ы</w:t>
      </w:r>
      <w:r w:rsidR="00B0336B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00000009" w14:textId="76A2F197" w:rsidR="00FB166A" w:rsidRDefault="008A0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="00B0336B">
        <w:rPr>
          <w:rFonts w:ascii="Times New Roman" w:hAnsi="Times New Roman" w:cs="Times New Roman"/>
          <w:sz w:val="28"/>
          <w:szCs w:val="28"/>
          <w:highlight w:val="white"/>
        </w:rPr>
        <w:t>ыбира</w:t>
      </w:r>
      <w:r>
        <w:rPr>
          <w:rFonts w:ascii="Times New Roman" w:hAnsi="Times New Roman" w:cs="Times New Roman"/>
          <w:sz w:val="28"/>
          <w:szCs w:val="28"/>
          <w:highlight w:val="white"/>
        </w:rPr>
        <w:t>я</w:t>
      </w:r>
      <w:r w:rsidR="00B0336B">
        <w:rPr>
          <w:rFonts w:ascii="Times New Roman" w:hAnsi="Times New Roman" w:cs="Times New Roman"/>
          <w:sz w:val="28"/>
          <w:szCs w:val="28"/>
          <w:highlight w:val="white"/>
        </w:rPr>
        <w:t xml:space="preserve"> профессию учителя, </w:t>
      </w:r>
      <w:r>
        <w:rPr>
          <w:rFonts w:ascii="Times New Roman" w:hAnsi="Times New Roman" w:cs="Times New Roman"/>
          <w:sz w:val="28"/>
          <w:szCs w:val="28"/>
          <w:highlight w:val="white"/>
        </w:rPr>
        <w:t>мы</w:t>
      </w:r>
      <w:r w:rsidR="00B0336B">
        <w:rPr>
          <w:rFonts w:ascii="Times New Roman" w:hAnsi="Times New Roman" w:cs="Times New Roman"/>
          <w:sz w:val="28"/>
          <w:szCs w:val="28"/>
          <w:highlight w:val="white"/>
        </w:rPr>
        <w:t xml:space="preserve"> должны осознавать ту колоссальную долю ответственности, которая будет сопровождать нас на протяжении всего педагогического труда. Каждый де</w:t>
      </w:r>
      <w:r w:rsidR="00B0336B">
        <w:rPr>
          <w:rFonts w:ascii="Times New Roman" w:hAnsi="Times New Roman" w:cs="Times New Roman"/>
          <w:sz w:val="28"/>
          <w:szCs w:val="28"/>
          <w:highlight w:val="white"/>
        </w:rPr>
        <w:t xml:space="preserve">нь педагогам приходится принимать ответственные, а порой эмоционально непростые решения. Как сделать урок интересным? Как найти выход из конфликтной ситуации? Как достичь взаимопонимания </w:t>
      </w:r>
      <w:proofErr w:type="gramStart"/>
      <w:r w:rsidR="00B0336B">
        <w:rPr>
          <w:rFonts w:ascii="Times New Roman" w:hAnsi="Times New Roman" w:cs="Times New Roman"/>
          <w:sz w:val="28"/>
          <w:szCs w:val="28"/>
          <w:highlight w:val="white"/>
        </w:rPr>
        <w:t xml:space="preserve">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учащимися</w:t>
      </w:r>
      <w:proofErr w:type="gramEnd"/>
      <w:r w:rsidR="00B0336B">
        <w:rPr>
          <w:rFonts w:ascii="Times New Roman" w:hAnsi="Times New Roman" w:cs="Times New Roman"/>
          <w:sz w:val="28"/>
          <w:szCs w:val="28"/>
          <w:highlight w:val="white"/>
        </w:rPr>
        <w:t>? Почему один урок прошел хорошо, а другой прине</w:t>
      </w:r>
      <w:r w:rsidR="00B0336B">
        <w:rPr>
          <w:rFonts w:ascii="Times New Roman" w:hAnsi="Times New Roman" w:cs="Times New Roman"/>
          <w:sz w:val="28"/>
          <w:szCs w:val="28"/>
          <w:highlight w:val="white"/>
        </w:rPr>
        <w:t xml:space="preserve">с разочарования? Наверное, потому что педагогика </w:t>
      </w:r>
      <w:proofErr w:type="gramStart"/>
      <w:r w:rsidR="00B0336B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B0336B">
        <w:rPr>
          <w:rFonts w:ascii="Times New Roman" w:hAnsi="Times New Roman" w:cs="Times New Roman"/>
          <w:sz w:val="28"/>
          <w:szCs w:val="28"/>
          <w:highlight w:val="white"/>
        </w:rPr>
        <w:t>это</w:t>
      </w:r>
      <w:proofErr w:type="gramEnd"/>
      <w:r w:rsidR="00B0336B">
        <w:rPr>
          <w:rFonts w:ascii="Times New Roman" w:hAnsi="Times New Roman" w:cs="Times New Roman"/>
          <w:sz w:val="28"/>
          <w:szCs w:val="28"/>
          <w:highlight w:val="white"/>
        </w:rPr>
        <w:t xml:space="preserve"> искусство, а не наука. Я считаю, урок–это мини спектакль, в котором роль актёров играют дети, а я режиссер этого спектакля. В детстве мечтала стать врачом, лечить детей, но жизненные обстоятельства изм</w:t>
      </w:r>
      <w:r w:rsidR="00B0336B">
        <w:rPr>
          <w:rFonts w:ascii="Times New Roman" w:hAnsi="Times New Roman" w:cs="Times New Roman"/>
          <w:sz w:val="28"/>
          <w:szCs w:val="28"/>
          <w:highlight w:val="white"/>
        </w:rPr>
        <w:t>енили мою судьбу. Я стала учителем, а значит, «врачевателем» детских душ, умеющим «предупредить» болезнь, не дать ей развиться. «Не навреди» – вот мой педагогический принцип.</w:t>
      </w:r>
    </w:p>
    <w:p w14:paraId="0000000A" w14:textId="77777777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Сегодня в современном интеграционном пространстве роль учителя возрастает как ник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огда. Учитель – это часть новой школы. И неважно, молодой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ли это педагог или опытный наставник. Я считаю, что учитель должен уметь работать с детьми в проблемно – поисковом поле. Я не стараюсь преподнести готовую информацию, а учу её находить. Я не только </w:t>
      </w:r>
      <w:r>
        <w:rPr>
          <w:rFonts w:ascii="Times New Roman" w:hAnsi="Times New Roman" w:cs="Times New Roman"/>
          <w:sz w:val="28"/>
          <w:szCs w:val="28"/>
          <w:highlight w:val="white"/>
        </w:rPr>
        <w:t>передаю знания, но и показываю, где их можно использовать. Новый учитель должен уметь находить компромисс между жизненной реальностью и теми требованиями, которые выдвигаются новыми образовательными стандартами. Поэтому настоящий учитель тот, кто в поиске,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кто образован и эрудирован, кто прекрасно знает свой предмет, кто предан своему делу.</w:t>
      </w:r>
    </w:p>
    <w:p w14:paraId="0000000B" w14:textId="77777777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Сегодня я педагог с огромным педагогическим опытом. С теплотой и нежностью вспоминаю моих первых наставников – людей, которые помогли мне приобрести уверенность в профес</w:t>
      </w:r>
      <w:r>
        <w:rPr>
          <w:rFonts w:ascii="Times New Roman" w:hAnsi="Times New Roman" w:cs="Times New Roman"/>
          <w:sz w:val="28"/>
          <w:szCs w:val="28"/>
          <w:highlight w:val="white"/>
        </w:rPr>
        <w:t>сии, благодаря которым прошло мое профессиональное становление. Их было много, и от каждого я старалась перенять самое интересное, ценное, нужное, значимое для меня и моей деятельности.</w:t>
      </w:r>
    </w:p>
    <w:p w14:paraId="0000000C" w14:textId="77777777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Наставник, наставничество...Я думаю, понятие «наставничество» возникло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появлением людей на земле. Всегда во все века старшие, мудрые люди передавали знания и опыт молодежи - наставляли. В роли наставников выступали, в первую очередь, родители, духовные настоятели, мудрецы, ученые. Наставник в широком смысле слова – это чел</w:t>
      </w:r>
      <w:r>
        <w:rPr>
          <w:rFonts w:ascii="Times New Roman" w:hAnsi="Times New Roman" w:cs="Times New Roman"/>
          <w:sz w:val="28"/>
          <w:szCs w:val="28"/>
          <w:highlight w:val="white"/>
        </w:rPr>
        <w:t>овек, передающий опыт и навыки. По моему мнению, наставник – это человек, любящий свою профессию, мастер своего дела, имеющий большой личный и профессиональный опыт, желающий передать его молодым.</w:t>
      </w:r>
    </w:p>
    <w:p w14:paraId="0000000D" w14:textId="77777777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Лучшие практики наставничества могут существенно изменить н</w:t>
      </w:r>
      <w:r>
        <w:rPr>
          <w:rFonts w:ascii="Times New Roman" w:hAnsi="Times New Roman" w:cs="Times New Roman"/>
          <w:sz w:val="28"/>
          <w:szCs w:val="28"/>
          <w:highlight w:val="white"/>
        </w:rPr>
        <w:t>е только карьерный путь подопечных, но и самих наставников. Эффективное наставничество строится на взаимном уважении и доверии, где обе стороны активно участвуют в процессе обучения и развития. Также стоит помнить о значимости привлечения подопечного к акт</w:t>
      </w:r>
      <w:r>
        <w:rPr>
          <w:rFonts w:ascii="Times New Roman" w:hAnsi="Times New Roman" w:cs="Times New Roman"/>
          <w:sz w:val="28"/>
          <w:szCs w:val="28"/>
          <w:highlight w:val="white"/>
        </w:rPr>
        <w:t>ивному участию в проекте. Давая возможность принимать решения и вносить идеи, наставник способствует развитию уверенности и самостоятельности у своего подопечного.</w:t>
      </w:r>
    </w:p>
    <w:p w14:paraId="0000000E" w14:textId="77777777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Наконец, не менее важно развивать эмоциональный интеллект. Понимание и сопереживание чувства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>м другого человека укрепляют связь между наставником и подопечным, что в конечном итоге ведет к более глубоким и продуктивным отношениям.</w:t>
      </w:r>
    </w:p>
    <w:p w14:paraId="0000000F" w14:textId="77777777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сопровождение молодого специалиста с момента его поступления в учебное заведение играет важную роль в успе</w:t>
      </w:r>
      <w:r>
        <w:rPr>
          <w:rFonts w:ascii="Times New Roman" w:hAnsi="Times New Roman" w:cs="Times New Roman"/>
          <w:sz w:val="28"/>
          <w:szCs w:val="28"/>
        </w:rPr>
        <w:t>шном старте его профессиональной карьеры. Процесс становления молодого педагога является сложным и требует учёта как психологических, так и профессиональных аспектов. В условиях современности молодому специалисту необходимо быстро адаптироваться к новым тр</w:t>
      </w:r>
      <w:r>
        <w:rPr>
          <w:rFonts w:ascii="Times New Roman" w:hAnsi="Times New Roman" w:cs="Times New Roman"/>
          <w:sz w:val="28"/>
          <w:szCs w:val="28"/>
        </w:rPr>
        <w:t>ебованиям практической работы. Новички в школьной среде часто сталкиваются с трудностями, связанными с приспособлением к новым трудовым условиям. Перед начинающим учителем возникает целый ряд задач: от вступления в новую должность до знакомства с педагогич</w:t>
      </w:r>
      <w:r>
        <w:rPr>
          <w:rFonts w:ascii="Times New Roman" w:hAnsi="Times New Roman" w:cs="Times New Roman"/>
          <w:sz w:val="28"/>
          <w:szCs w:val="28"/>
        </w:rPr>
        <w:t>еским коллективом и учениками. Опытный наставник способен помочь новичку понять, что он талантлив и сделал правильный выбор, способный достигать высоких результатов и демонстрировать лучшие профессиональные качества.</w:t>
      </w:r>
    </w:p>
    <w:p w14:paraId="00000010" w14:textId="77777777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школьного наставничества заключает</w:t>
      </w:r>
      <w:r>
        <w:rPr>
          <w:rFonts w:ascii="Times New Roman" w:hAnsi="Times New Roman" w:cs="Times New Roman"/>
          <w:sz w:val="28"/>
          <w:szCs w:val="28"/>
        </w:rPr>
        <w:t>ся в оказании методической помощи и поддержки молодым специалистам в их профессиональном развитии со стороны более опытных коллег.</w:t>
      </w:r>
    </w:p>
    <w:p w14:paraId="00000011" w14:textId="6A9AA93B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своей карьеры молодой педагог должен вместе с опытным наставником определить свой путь развития. Для этого можно раз</w:t>
      </w:r>
      <w:r>
        <w:rPr>
          <w:rFonts w:ascii="Times New Roman" w:hAnsi="Times New Roman" w:cs="Times New Roman"/>
          <w:sz w:val="28"/>
          <w:szCs w:val="28"/>
        </w:rPr>
        <w:t xml:space="preserve">работать персональный учебный план, который будет указывать направление движения. </w:t>
      </w:r>
    </w:p>
    <w:p w14:paraId="32DC643B" w14:textId="672C2D7E" w:rsidR="00554F7F" w:rsidRDefault="00B0336B" w:rsidP="00554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A068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A068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М</w:t>
      </w:r>
      <w:r w:rsidR="00303577">
        <w:rPr>
          <w:rFonts w:ascii="Times New Roman" w:hAnsi="Times New Roman" w:cs="Times New Roman"/>
          <w:sz w:val="28"/>
          <w:szCs w:val="28"/>
        </w:rPr>
        <w:t>КОУ «Добро-</w:t>
      </w:r>
      <w:proofErr w:type="spellStart"/>
      <w:r w:rsidR="00303577">
        <w:rPr>
          <w:rFonts w:ascii="Times New Roman" w:hAnsi="Times New Roman" w:cs="Times New Roman"/>
          <w:sz w:val="28"/>
          <w:szCs w:val="28"/>
        </w:rPr>
        <w:t>Колодезская</w:t>
      </w:r>
      <w:proofErr w:type="spellEnd"/>
      <w:r w:rsidR="00303577">
        <w:rPr>
          <w:rFonts w:ascii="Times New Roman" w:hAnsi="Times New Roman" w:cs="Times New Roman"/>
          <w:sz w:val="28"/>
          <w:szCs w:val="28"/>
        </w:rPr>
        <w:t xml:space="preserve"> СОШ имени полного кавалера ордена Славы Рассохина Д.Ф.» </w:t>
      </w:r>
      <w:proofErr w:type="spellStart"/>
      <w:r w:rsidR="00303577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30357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начала свою п</w:t>
      </w:r>
      <w:r>
        <w:rPr>
          <w:rFonts w:ascii="Times New Roman" w:hAnsi="Times New Roman" w:cs="Times New Roman"/>
          <w:sz w:val="28"/>
          <w:szCs w:val="28"/>
        </w:rPr>
        <w:t>едагогическую деятельность</w:t>
      </w:r>
      <w:r w:rsidR="00303577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577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  <w:r w:rsidR="00554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12" w14:textId="445603CB" w:rsidR="00FB166A" w:rsidRDefault="00FB1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13" w14:textId="70ED1820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Несмотря </w:t>
      </w:r>
      <w:r w:rsidR="0030357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303577">
        <w:rPr>
          <w:rFonts w:ascii="Times New Roman" w:hAnsi="Times New Roman" w:cs="Times New Roman"/>
          <w:sz w:val="28"/>
          <w:szCs w:val="28"/>
        </w:rPr>
        <w:t xml:space="preserve"> отсутствие опыта </w:t>
      </w:r>
      <w:r>
        <w:rPr>
          <w:rFonts w:ascii="Times New Roman" w:hAnsi="Times New Roman" w:cs="Times New Roman"/>
          <w:sz w:val="28"/>
          <w:szCs w:val="28"/>
        </w:rPr>
        <w:t>работы по специальности,</w:t>
      </w:r>
      <w:r w:rsidR="00303577">
        <w:rPr>
          <w:rFonts w:ascii="Times New Roman" w:hAnsi="Times New Roman" w:cs="Times New Roman"/>
          <w:sz w:val="28"/>
          <w:szCs w:val="28"/>
        </w:rPr>
        <w:t xml:space="preserve"> Полина Сергеевна очень ответственный и целеустремленный педагог</w:t>
      </w:r>
      <w:r>
        <w:rPr>
          <w:rFonts w:ascii="Times New Roman" w:hAnsi="Times New Roman" w:cs="Times New Roman"/>
          <w:sz w:val="28"/>
          <w:szCs w:val="28"/>
        </w:rPr>
        <w:t>. Педагогический совет школы решил назначить молодому с</w:t>
      </w:r>
      <w:r>
        <w:rPr>
          <w:rFonts w:ascii="Times New Roman" w:hAnsi="Times New Roman" w:cs="Times New Roman"/>
          <w:sz w:val="28"/>
          <w:szCs w:val="28"/>
        </w:rPr>
        <w:t xml:space="preserve">пециалисту педагога-наставника. Мне было поручено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303577">
        <w:rPr>
          <w:rFonts w:ascii="Times New Roman" w:hAnsi="Times New Roman" w:cs="Times New Roman"/>
          <w:sz w:val="28"/>
          <w:szCs w:val="28"/>
        </w:rPr>
        <w:t xml:space="preserve"> Полину</w:t>
      </w:r>
      <w:proofErr w:type="gramEnd"/>
      <w:r w:rsidR="00303577">
        <w:rPr>
          <w:rFonts w:ascii="Times New Roman" w:hAnsi="Times New Roman" w:cs="Times New Roman"/>
          <w:sz w:val="28"/>
          <w:szCs w:val="28"/>
        </w:rPr>
        <w:t xml:space="preserve"> Сергеевну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035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школой и классом, провести анализ ее деловых и нравственных качеств, а также изучить ее отношение к окружающим, увлечения и наклонности. Кроме того, мне нужно было обучать, кон</w:t>
      </w:r>
      <w:r>
        <w:rPr>
          <w:rFonts w:ascii="Times New Roman" w:hAnsi="Times New Roman" w:cs="Times New Roman"/>
          <w:sz w:val="28"/>
          <w:szCs w:val="28"/>
        </w:rPr>
        <w:t>тролировать и оценивать ее самостоятельные учебные занятия и внеклассные мероприятия, чтобы помочь ей в освоении педагогической профессии.</w:t>
      </w:r>
    </w:p>
    <w:p w14:paraId="00000014" w14:textId="77777777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сопровождение молодого специалиста включает несколько этапов:</w:t>
      </w:r>
    </w:p>
    <w:p w14:paraId="00000015" w14:textId="77777777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Первый год работы (период адаптации);</w:t>
      </w:r>
    </w:p>
    <w:p w14:paraId="00000016" w14:textId="77777777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Второй-</w:t>
      </w:r>
      <w:r>
        <w:rPr>
          <w:rFonts w:ascii="Times New Roman" w:hAnsi="Times New Roman" w:cs="Times New Roman"/>
          <w:sz w:val="28"/>
          <w:szCs w:val="28"/>
        </w:rPr>
        <w:t>третий год работы (развитие навыков, накопление опыта, поиск новых методов работы)</w:t>
      </w:r>
    </w:p>
    <w:p w14:paraId="00000017" w14:textId="77777777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Четвертый-пятый год работы (создание собственной системы, внедрение новых технологий)</w:t>
      </w:r>
    </w:p>
    <w:p w14:paraId="00000018" w14:textId="77777777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год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адаптации, который может быть сложным как для новичка</w:t>
      </w:r>
      <w:r>
        <w:rPr>
          <w:rFonts w:ascii="Times New Roman" w:hAnsi="Times New Roman" w:cs="Times New Roman"/>
          <w:sz w:val="28"/>
          <w:szCs w:val="28"/>
        </w:rPr>
        <w:t>, так и для его коллег. Главная задача в этот период - предотвратить разочарования и конфликты, поддержать эмоционально и укрепить веру в себя у педагога.</w:t>
      </w:r>
    </w:p>
    <w:p w14:paraId="00000019" w14:textId="77777777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плана действий я учитывала, что профессиональная адаптация представляет собой постепен</w:t>
      </w:r>
      <w:r>
        <w:rPr>
          <w:rFonts w:ascii="Times New Roman" w:hAnsi="Times New Roman" w:cs="Times New Roman"/>
          <w:sz w:val="28"/>
          <w:szCs w:val="28"/>
        </w:rPr>
        <w:t>ный процесс вхождения начинающего специалиста в должность, приспособление к требованиям и условиям работы в учебном учреждении, а также к особенностям педагогической деятельности и педагогическому коллективу. Ознакомление нового специалиста с должностной и</w:t>
      </w:r>
      <w:r>
        <w:rPr>
          <w:rFonts w:ascii="Times New Roman" w:hAnsi="Times New Roman" w:cs="Times New Roman"/>
          <w:sz w:val="28"/>
          <w:szCs w:val="28"/>
        </w:rPr>
        <w:t>нструкцией, трудовыми условиями, внутренними правилами труда, уставом образовательного учреждения, традициями, коллегами и материальной базой — все это является частью работы наставника.</w:t>
      </w:r>
    </w:p>
    <w:p w14:paraId="0000001A" w14:textId="77777777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для поддержки начинающего преподавателя в преодолении </w:t>
      </w:r>
      <w:r>
        <w:rPr>
          <w:rFonts w:ascii="Times New Roman" w:hAnsi="Times New Roman" w:cs="Times New Roman"/>
          <w:sz w:val="28"/>
          <w:szCs w:val="28"/>
        </w:rPr>
        <w:t xml:space="preserve">трудностей необходимо представить полный спектр проблем,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которыми он может столкнуться в своей педагогической деятельности. Среди таких проблем можно выделить: </w:t>
      </w:r>
    </w:p>
    <w:p w14:paraId="0000001B" w14:textId="77777777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Преодоление неуверенности (страх, затруднения в управлении классом);</w:t>
      </w:r>
    </w:p>
    <w:p w14:paraId="0000001C" w14:textId="77777777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Проблемы во взаимо</w:t>
      </w:r>
      <w:r>
        <w:rPr>
          <w:rFonts w:ascii="Times New Roman" w:hAnsi="Times New Roman" w:cs="Times New Roman"/>
          <w:sz w:val="28"/>
          <w:szCs w:val="28"/>
        </w:rPr>
        <w:t xml:space="preserve">отношениях с учащимися (расхождение между "слабыми" и "сильными" учениками, вопросы дисциплины); </w:t>
      </w:r>
    </w:p>
    <w:p w14:paraId="0000001D" w14:textId="77777777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Проблемы в организации учебной работы (планирование занятий, структурирование учительской деятельности, эффективное использование времени на уроке, умение </w:t>
      </w:r>
      <w:r>
        <w:rPr>
          <w:rFonts w:ascii="Times New Roman" w:hAnsi="Times New Roman" w:cs="Times New Roman"/>
          <w:sz w:val="28"/>
          <w:szCs w:val="28"/>
        </w:rPr>
        <w:t>преподнести материал, проведение оценки знаний).</w:t>
      </w:r>
    </w:p>
    <w:p w14:paraId="00000024" w14:textId="0D678EBA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и подопечный вместе определяют цели и необходимые навыки для развития. Это позволяет сосредоточиться</w:t>
      </w:r>
      <w:r>
        <w:rPr>
          <w:rFonts w:ascii="Times New Roman" w:hAnsi="Times New Roman" w:cs="Times New Roman"/>
          <w:sz w:val="28"/>
          <w:szCs w:val="28"/>
        </w:rPr>
        <w:t xml:space="preserve"> на результате и сделать процесс более структурированным. Одной из главных проблем для молод</w:t>
      </w:r>
      <w:r w:rsidR="0030357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035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стало большое количество времени, затрачиваемое на подготовку к урокам, особенно среди старших классов. Это привод</w:t>
      </w:r>
      <w:r w:rsidR="00303577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к перегрузке, усталости и потере </w:t>
      </w:r>
      <w:r>
        <w:rPr>
          <w:rFonts w:ascii="Times New Roman" w:hAnsi="Times New Roman" w:cs="Times New Roman"/>
          <w:sz w:val="28"/>
          <w:szCs w:val="28"/>
        </w:rPr>
        <w:t>мотивации. Для обеспечения качественной работы в области наставничества и достижения желаемых результатов была разработана индивидуальная программа для молодых специалистов.</w:t>
      </w:r>
    </w:p>
    <w:p w14:paraId="00000025" w14:textId="77777777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были определены шаги по поддержке молодого учителя. Кром</w:t>
      </w:r>
      <w:r>
        <w:rPr>
          <w:rFonts w:ascii="Times New Roman" w:hAnsi="Times New Roman" w:cs="Times New Roman"/>
          <w:sz w:val="28"/>
          <w:szCs w:val="28"/>
        </w:rPr>
        <w:t>е того, в ней предусмотрена работа с начинающим специалистом по индивидуальному профессиональному пути, разработка воспитательной деятельности и индивидуальное консультирование наставника.</w:t>
      </w:r>
    </w:p>
    <w:p w14:paraId="00000028" w14:textId="52FD585C" w:rsidR="00FB166A" w:rsidRDefault="0030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0336B">
        <w:rPr>
          <w:rFonts w:ascii="Times New Roman" w:hAnsi="Times New Roman" w:cs="Times New Roman"/>
          <w:sz w:val="28"/>
          <w:szCs w:val="28"/>
        </w:rPr>
        <w:t xml:space="preserve">олодой специалист </w:t>
      </w:r>
      <w:proofErr w:type="gramStart"/>
      <w:r w:rsidR="00B0336B">
        <w:rPr>
          <w:rFonts w:ascii="Times New Roman" w:hAnsi="Times New Roman" w:cs="Times New Roman"/>
          <w:sz w:val="28"/>
          <w:szCs w:val="28"/>
        </w:rPr>
        <w:t>столкну</w:t>
      </w:r>
      <w:r>
        <w:rPr>
          <w:rFonts w:ascii="Times New Roman" w:hAnsi="Times New Roman" w:cs="Times New Roman"/>
          <w:sz w:val="28"/>
          <w:szCs w:val="28"/>
        </w:rPr>
        <w:t xml:space="preserve">лась </w:t>
      </w:r>
      <w:r w:rsidR="00B033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0336B">
        <w:rPr>
          <w:rFonts w:ascii="Times New Roman" w:hAnsi="Times New Roman" w:cs="Times New Roman"/>
          <w:sz w:val="28"/>
          <w:szCs w:val="28"/>
        </w:rPr>
        <w:t xml:space="preserve"> трудностями при </w:t>
      </w:r>
      <w:r w:rsidR="00B0336B">
        <w:rPr>
          <w:rFonts w:ascii="Times New Roman" w:hAnsi="Times New Roman" w:cs="Times New Roman"/>
          <w:sz w:val="28"/>
          <w:szCs w:val="28"/>
        </w:rPr>
        <w:t>подготовке конспекта урока в соответствии с ФГОС. Для помощи е</w:t>
      </w:r>
      <w:r w:rsidR="00554F7F">
        <w:rPr>
          <w:rFonts w:ascii="Times New Roman" w:hAnsi="Times New Roman" w:cs="Times New Roman"/>
          <w:sz w:val="28"/>
          <w:szCs w:val="28"/>
        </w:rPr>
        <w:t>й</w:t>
      </w:r>
      <w:r w:rsidR="00B0336B">
        <w:rPr>
          <w:rFonts w:ascii="Times New Roman" w:hAnsi="Times New Roman" w:cs="Times New Roman"/>
          <w:sz w:val="28"/>
          <w:szCs w:val="28"/>
        </w:rPr>
        <w:t xml:space="preserve"> в этом мы</w:t>
      </w:r>
      <w:r w:rsidR="00554F7F">
        <w:rPr>
          <w:rFonts w:ascii="Times New Roman" w:hAnsi="Times New Roman" w:cs="Times New Roman"/>
          <w:sz w:val="28"/>
          <w:szCs w:val="28"/>
        </w:rPr>
        <w:t xml:space="preserve"> с заместителем директора</w:t>
      </w:r>
      <w:r w:rsidR="00B0336B">
        <w:rPr>
          <w:rFonts w:ascii="Times New Roman" w:hAnsi="Times New Roman" w:cs="Times New Roman"/>
          <w:sz w:val="28"/>
          <w:szCs w:val="28"/>
        </w:rPr>
        <w:t xml:space="preserve"> провели консультации, на которых он</w:t>
      </w:r>
      <w:r w:rsidR="00554F7F">
        <w:rPr>
          <w:rFonts w:ascii="Times New Roman" w:hAnsi="Times New Roman" w:cs="Times New Roman"/>
          <w:sz w:val="28"/>
          <w:szCs w:val="28"/>
        </w:rPr>
        <w:t>а</w:t>
      </w:r>
      <w:r w:rsidR="00B0336B">
        <w:rPr>
          <w:rFonts w:ascii="Times New Roman" w:hAnsi="Times New Roman" w:cs="Times New Roman"/>
          <w:sz w:val="28"/>
          <w:szCs w:val="28"/>
        </w:rPr>
        <w:t xml:space="preserve"> узнал</w:t>
      </w:r>
      <w:r w:rsidR="00554F7F">
        <w:rPr>
          <w:rFonts w:ascii="Times New Roman" w:hAnsi="Times New Roman" w:cs="Times New Roman"/>
          <w:sz w:val="28"/>
          <w:szCs w:val="28"/>
        </w:rPr>
        <w:t>а</w:t>
      </w:r>
      <w:r w:rsidR="00B0336B">
        <w:rPr>
          <w:rFonts w:ascii="Times New Roman" w:hAnsi="Times New Roman" w:cs="Times New Roman"/>
          <w:sz w:val="28"/>
          <w:szCs w:val="28"/>
        </w:rPr>
        <w:t xml:space="preserve"> об особенностях современного урока. Особое внимание было уделено тому, что для достижения необходимых образовательных результатов урок долж</w:t>
      </w:r>
      <w:r w:rsidR="00B0336B">
        <w:rPr>
          <w:rFonts w:ascii="Times New Roman" w:hAnsi="Times New Roman" w:cs="Times New Roman"/>
          <w:sz w:val="28"/>
          <w:szCs w:val="28"/>
        </w:rPr>
        <w:t>ен быть направлен на развитие личности ученика.</w:t>
      </w:r>
    </w:p>
    <w:p w14:paraId="00000029" w14:textId="082013B6" w:rsidR="00FB166A" w:rsidRDefault="00B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концепция стала главной в ходе работы. Я убеждена, что правильно подобранные методические приемы позволили начинающему учителю </w:t>
      </w:r>
      <w:r>
        <w:rPr>
          <w:rFonts w:ascii="Times New Roman" w:hAnsi="Times New Roman" w:cs="Times New Roman"/>
          <w:sz w:val="28"/>
          <w:szCs w:val="28"/>
        </w:rPr>
        <w:lastRenderedPageBreak/>
        <w:t>раскрыть свой потенциал и талант. Результаты работы стали очевидны уже к конц</w:t>
      </w:r>
      <w:r>
        <w:rPr>
          <w:rFonts w:ascii="Times New Roman" w:hAnsi="Times New Roman" w:cs="Times New Roman"/>
          <w:sz w:val="28"/>
          <w:szCs w:val="28"/>
        </w:rPr>
        <w:t>у перво</w:t>
      </w:r>
      <w:r w:rsidR="00554F7F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554F7F">
        <w:rPr>
          <w:rFonts w:ascii="Times New Roman" w:hAnsi="Times New Roman" w:cs="Times New Roman"/>
          <w:sz w:val="28"/>
          <w:szCs w:val="28"/>
        </w:rPr>
        <w:t>четверти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54F7F">
        <w:rPr>
          <w:rFonts w:ascii="Times New Roman" w:hAnsi="Times New Roman" w:cs="Times New Roman"/>
          <w:sz w:val="28"/>
          <w:szCs w:val="28"/>
        </w:rPr>
        <w:t xml:space="preserve"> Полина</w:t>
      </w:r>
      <w:proofErr w:type="gramEnd"/>
      <w:r w:rsidR="00554F7F">
        <w:rPr>
          <w:rFonts w:ascii="Times New Roman" w:hAnsi="Times New Roman" w:cs="Times New Roman"/>
          <w:sz w:val="28"/>
          <w:szCs w:val="28"/>
        </w:rPr>
        <w:t xml:space="preserve"> Сергеевна  учится </w:t>
      </w:r>
      <w:r>
        <w:rPr>
          <w:rFonts w:ascii="Times New Roman" w:hAnsi="Times New Roman" w:cs="Times New Roman"/>
          <w:sz w:val="28"/>
          <w:szCs w:val="28"/>
        </w:rPr>
        <w:t>выраб</w:t>
      </w:r>
      <w:r w:rsidR="00554F7F">
        <w:rPr>
          <w:rFonts w:ascii="Times New Roman" w:hAnsi="Times New Roman" w:cs="Times New Roman"/>
          <w:sz w:val="28"/>
          <w:szCs w:val="28"/>
        </w:rPr>
        <w:t>атывать</w:t>
      </w:r>
      <w:r>
        <w:rPr>
          <w:rFonts w:ascii="Times New Roman" w:hAnsi="Times New Roman" w:cs="Times New Roman"/>
          <w:sz w:val="28"/>
          <w:szCs w:val="28"/>
        </w:rPr>
        <w:t xml:space="preserve"> свой собственный метод ведения занятий. </w:t>
      </w:r>
    </w:p>
    <w:p w14:paraId="24DA2F37" w14:textId="5AD046EB" w:rsidR="00554F7F" w:rsidRDefault="00554F7F" w:rsidP="00554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равильное планирование работы наставника помогает начинающему специалисту достичь больших успехов, преодолеть трудности адаптации к новым условиям работы, остаться в профессии и стать истинным Профессионалом.</w:t>
      </w:r>
    </w:p>
    <w:p w14:paraId="0000002E" w14:textId="77777777" w:rsidR="00FB166A" w:rsidRDefault="00FB166A">
      <w:pPr>
        <w:tabs>
          <w:tab w:val="left" w:pos="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166A">
      <w:footerReference w:type="default" r:id="rId6"/>
      <w:pgSz w:w="11906" w:h="16838"/>
      <w:pgMar w:top="1134" w:right="851" w:bottom="1134" w:left="1701" w:header="709" w:footer="709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9EDFF" w14:textId="77777777" w:rsidR="00B0336B" w:rsidRDefault="00B0336B">
      <w:pPr>
        <w:spacing w:after="0" w:line="240" w:lineRule="auto"/>
      </w:pPr>
      <w:r>
        <w:separator/>
      </w:r>
    </w:p>
  </w:endnote>
  <w:endnote w:type="continuationSeparator" w:id="0">
    <w:p w14:paraId="65954881" w14:textId="77777777" w:rsidR="00B0336B" w:rsidRDefault="00B0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F" w14:textId="77777777" w:rsidR="00FB166A" w:rsidRDefault="00B0336B">
    <w:pPr>
      <w:pStyle w:val="af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0000030" w14:textId="77777777" w:rsidR="00FB166A" w:rsidRDefault="00FB166A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7F9A2" w14:textId="77777777" w:rsidR="00B0336B" w:rsidRDefault="00B0336B">
      <w:pPr>
        <w:spacing w:after="0" w:line="240" w:lineRule="auto"/>
      </w:pPr>
      <w:r>
        <w:separator/>
      </w:r>
    </w:p>
  </w:footnote>
  <w:footnote w:type="continuationSeparator" w:id="0">
    <w:p w14:paraId="7691D00C" w14:textId="77777777" w:rsidR="00B0336B" w:rsidRDefault="00B03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C8"/>
    <w:rsid w:val="00004146"/>
    <w:rsid w:val="0011223E"/>
    <w:rsid w:val="00303577"/>
    <w:rsid w:val="003944C8"/>
    <w:rsid w:val="003D5FE5"/>
    <w:rsid w:val="00554F7F"/>
    <w:rsid w:val="00600672"/>
    <w:rsid w:val="008A0688"/>
    <w:rsid w:val="008E5C25"/>
    <w:rsid w:val="00B0336B"/>
    <w:rsid w:val="00C86174"/>
    <w:rsid w:val="00DE5A21"/>
    <w:rsid w:val="00E25B72"/>
    <w:rsid w:val="00F71EC8"/>
    <w:rsid w:val="00FB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9E42"/>
  <w15:docId w15:val="{ABB2833E-7F4F-4E8F-8A42-02E6D84B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dcterms:created xsi:type="dcterms:W3CDTF">2024-12-02T10:36:00Z</dcterms:created>
  <dcterms:modified xsi:type="dcterms:W3CDTF">2024-12-02T11:14:00Z</dcterms:modified>
</cp:coreProperties>
</file>